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73" w:rsidRPr="004C7F73" w:rsidRDefault="004C7F73" w:rsidP="004C7F73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5 шагов создания бизнеса</w:t>
      </w:r>
    </w:p>
    <w:p w:rsidR="004C7F73" w:rsidRPr="004C7F73" w:rsidRDefault="004C7F73" w:rsidP="004C7F73">
      <w:pPr>
        <w:shd w:val="clear" w:color="auto" w:fill="FFFFFF"/>
        <w:spacing w:after="0" w:line="264" w:lineRule="atLeast"/>
        <w:jc w:val="both"/>
        <w:outlineLvl w:val="2"/>
        <w:rPr>
          <w:rFonts w:ascii="Arial" w:eastAsia="Times New Roman" w:hAnsi="Arial" w:cs="Arial"/>
          <w:color w:val="B6220F"/>
          <w:sz w:val="36"/>
          <w:szCs w:val="36"/>
          <w:lang w:eastAsia="ru-RU"/>
        </w:rPr>
      </w:pPr>
      <w:r w:rsidRPr="004C7F73">
        <w:rPr>
          <w:rFonts w:ascii="Arial" w:eastAsia="Times New Roman" w:hAnsi="Arial" w:cs="Arial"/>
          <w:color w:val="B6220F"/>
          <w:sz w:val="36"/>
          <w:szCs w:val="36"/>
          <w:lang w:eastAsia="ru-RU"/>
        </w:rPr>
        <w:t>ШАГ 1. Выбираем форму юридического лица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Еще до подачи документов на государственную регистрацию нужно выбрать организационно правовую форму создаваемого юридического лица.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Учтите, что для малого предпринимательства наиболее удобной формой деятельности считается ООО (общество с ограниченной ответственностью).</w:t>
      </w:r>
    </w:p>
    <w:p w:rsidR="004C7F73" w:rsidRPr="004C7F73" w:rsidRDefault="004C7F73" w:rsidP="004C7F73">
      <w:pPr>
        <w:shd w:val="clear" w:color="auto" w:fill="FFFFFF"/>
        <w:spacing w:after="0" w:line="264" w:lineRule="atLeast"/>
        <w:jc w:val="both"/>
        <w:outlineLvl w:val="2"/>
        <w:rPr>
          <w:rFonts w:ascii="Arial" w:eastAsia="Times New Roman" w:hAnsi="Arial" w:cs="Arial"/>
          <w:color w:val="B6220F"/>
          <w:sz w:val="36"/>
          <w:szCs w:val="36"/>
          <w:lang w:eastAsia="ru-RU"/>
        </w:rPr>
      </w:pPr>
      <w:r w:rsidRPr="004C7F73">
        <w:rPr>
          <w:rFonts w:ascii="Arial" w:eastAsia="Times New Roman" w:hAnsi="Arial" w:cs="Arial"/>
          <w:color w:val="B6220F"/>
          <w:sz w:val="36"/>
          <w:szCs w:val="36"/>
          <w:lang w:eastAsia="ru-RU"/>
        </w:rPr>
        <w:t>ШАГ 2. Определяемся с адресом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Адресом регистрации юридического лица считается тот адрес, по которому находится его руководитель или, выражаясь языком закона, «постоянно действующий исполнительный орган».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 качестве адреса юридического лица можно использовать домашний адрес руководителя фирмы или адрес арендованного помещения.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Адрес должен содержать сведения не только о почтовом индексе,  населенном пункте, улице, номере дома, но и сведения о номере помещения (офиса, квартиры) в котором будет находиться руководитель организации.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Важно, чтобы по адресу регистрации можно было действительно связаться с организацией.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proofErr w:type="gramStart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Не используйте в качестве адреса (места нахождения) юридического лица адреса массовой регистрации (сведения о них размещены на сайте ФНС России в сети Интернет в рубрике:</w:t>
      </w:r>
      <w:proofErr w:type="gramEnd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«Риски бизнеса: проверь себя и контрагента/Адреса, указанные при государственной регистрации в качестве места нахождения несколькими юридическими лицами.</w:t>
      </w:r>
    </w:p>
    <w:p w:rsidR="004C7F73" w:rsidRPr="004C7F73" w:rsidRDefault="004C7F73" w:rsidP="004C7F73">
      <w:pPr>
        <w:shd w:val="clear" w:color="auto" w:fill="FFFFFF"/>
        <w:spacing w:after="0" w:line="264" w:lineRule="atLeast"/>
        <w:jc w:val="both"/>
        <w:outlineLvl w:val="2"/>
        <w:rPr>
          <w:rFonts w:ascii="Arial" w:eastAsia="Times New Roman" w:hAnsi="Arial" w:cs="Arial"/>
          <w:color w:val="B6220F"/>
          <w:sz w:val="36"/>
          <w:szCs w:val="36"/>
          <w:lang w:eastAsia="ru-RU"/>
        </w:rPr>
      </w:pPr>
      <w:r w:rsidRPr="004C7F73">
        <w:rPr>
          <w:rFonts w:ascii="Arial" w:eastAsia="Times New Roman" w:hAnsi="Arial" w:cs="Arial"/>
          <w:color w:val="B6220F"/>
          <w:sz w:val="36"/>
          <w:szCs w:val="36"/>
          <w:lang w:eastAsia="ru-RU"/>
        </w:rPr>
        <w:t>ШАГ 3. Формируем пакет документов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Перечень документов для государственной регистрации создаваемого юридического лица  установлен статьей 12 Федерального закона от 08.08.2001г. № 129-ФЗ «О государственной регистрации юридических лиц и индивидуальных предпринимателей», это:</w:t>
      </w:r>
    </w:p>
    <w:p w:rsidR="004C7F73" w:rsidRPr="004C7F73" w:rsidRDefault="004C7F73" w:rsidP="004C7F7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заявление о государственной регистрации по форме № Р11001;</w:t>
      </w:r>
    </w:p>
    <w:p w:rsidR="004C7F73" w:rsidRPr="004C7F73" w:rsidRDefault="004C7F73" w:rsidP="004C7F7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 об уплате государственной пошлины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 размере 4000 руб.;</w:t>
      </w:r>
    </w:p>
    <w:p w:rsidR="004C7F73" w:rsidRPr="004C7F73" w:rsidRDefault="004C7F73" w:rsidP="004C7F7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решение о создании юридического лица, оформленное решением единственного учредителя или протоколом общего собрания учредителей;</w:t>
      </w:r>
    </w:p>
    <w:p w:rsidR="004C7F73" w:rsidRPr="004C7F73" w:rsidRDefault="004C7F73" w:rsidP="004C7F7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учредительные документы юридического лица в двух экземплярах;</w:t>
      </w:r>
    </w:p>
    <w:p w:rsidR="004C7F73" w:rsidRPr="004C7F73" w:rsidRDefault="004C7F73" w:rsidP="004C7F7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документ, подтверждающий статус учредителя, если учредителем выступает иностранное юридическое лицо.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Бланк заявления можно распечатать и заполнить  на бумаге с соблюдением требований к оформлению документов, утвержденных приказом ФНС России от 25.01.2012г. № ММВ-7-6/25@, либо сформировать в электронном виде используя специальную программу, размещенную на сайте ФНС России в сети Интернет в рубрике «Все сервисы». Данная программа размещена также на общедоступных 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компьютерах в налоговых органах Саратовской области, в том числе в Межрайонной ИФНС России № 19 по Саратовской области.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Государственная пошлина может быть уплачена непосредственно в регистрирующем органе, в многофункциональном центре, в любом банке, в том числе через банкомат Сбербанка (в пункте меню «Госпошлины/Госпошлины ФНС»).</w:t>
      </w:r>
    </w:p>
    <w:p w:rsidR="004C7F73" w:rsidRPr="004C7F73" w:rsidRDefault="004C7F73" w:rsidP="004C7F73">
      <w:pPr>
        <w:shd w:val="clear" w:color="auto" w:fill="FFFFFF"/>
        <w:spacing w:after="0" w:line="264" w:lineRule="atLeast"/>
        <w:jc w:val="both"/>
        <w:outlineLvl w:val="2"/>
        <w:rPr>
          <w:rFonts w:ascii="Arial" w:eastAsia="Times New Roman" w:hAnsi="Arial" w:cs="Arial"/>
          <w:color w:val="B6220F"/>
          <w:sz w:val="36"/>
          <w:szCs w:val="36"/>
          <w:lang w:eastAsia="ru-RU"/>
        </w:rPr>
      </w:pPr>
      <w:r w:rsidRPr="004C7F73">
        <w:rPr>
          <w:rFonts w:ascii="Arial" w:eastAsia="Times New Roman" w:hAnsi="Arial" w:cs="Arial"/>
          <w:color w:val="B6220F"/>
          <w:sz w:val="36"/>
          <w:szCs w:val="36"/>
          <w:lang w:eastAsia="ru-RU"/>
        </w:rPr>
        <w:t>ШАГ 4. Сдаем документы в регистрирующий орган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Документы могут быть представлены в регистрирующий орган  любым удобным для вас способом:</w:t>
      </w:r>
    </w:p>
    <w:p w:rsidR="004C7F73" w:rsidRPr="004C7F73" w:rsidRDefault="004C7F73" w:rsidP="004C7F7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 электронном виде на сайте ФНС России </w:t>
      </w:r>
      <w:hyperlink r:id="rId5" w:tooltip="www.nalog.ru" w:history="1">
        <w:r w:rsidRPr="004C7F73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ru-RU"/>
          </w:rPr>
          <w:t>www.nalog.ru</w:t>
        </w:r>
      </w:hyperlink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с помощью электронных сервисов «Подача электронных документов на государственную регистрацию ЮЛ и ИП», «Подача заявки на государственную регистрацию ИП и ЮЛ».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Направление электронных документов для государственной регистрации с помощью указанных сервисов осуществляется непосредственно заявителем либо нотариусом (лицом его замещающим). Лицо, направляющее документы в Единый регистрационный центр (заявитель, нотариус) через электронный сервис «Подача электронных документов на государственную регистрацию ЮЛ и ИП», должно иметь квалифицированный сертификат ключа проверки электронной подписи и соответствующий ему ключ  электронной подписи (СКП).</w:t>
      </w:r>
    </w:p>
    <w:p w:rsidR="004C7F73" w:rsidRPr="004C7F73" w:rsidRDefault="004C7F73" w:rsidP="004C7F7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</w:t>
      </w:r>
      <w:proofErr w:type="gramEnd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многофункциональный центр - лично или через представителя по нотариально удостоверенной доверенности;</w:t>
      </w:r>
    </w:p>
    <w:p w:rsidR="004C7F73" w:rsidRPr="004C7F73" w:rsidRDefault="004C7F73" w:rsidP="004C7F73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непосредственно в регистрирующий орга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 - Межрайонную ИФНС России № 13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по 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Иркутской области 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(г. 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Усть – Кут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, ул</w:t>
      </w:r>
      <w:proofErr w:type="gramStart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ирова 23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), лично или через представителя по нотариально удостоверенной доверенности;</w:t>
      </w:r>
    </w:p>
    <w:p w:rsidR="004C7F73" w:rsidRPr="004C7F73" w:rsidRDefault="004C7F73" w:rsidP="004C7F7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почтовым отправлением с объявленной ценностью при его пересылке с описью вложения.</w:t>
      </w:r>
    </w:p>
    <w:p w:rsidR="004C7F73" w:rsidRPr="004C7F73" w:rsidRDefault="004C7F73" w:rsidP="004C7F73">
      <w:pPr>
        <w:shd w:val="clear" w:color="auto" w:fill="FFFFFF"/>
        <w:spacing w:after="0" w:line="264" w:lineRule="atLeast"/>
        <w:jc w:val="both"/>
        <w:outlineLvl w:val="2"/>
        <w:rPr>
          <w:rFonts w:ascii="Arial" w:eastAsia="Times New Roman" w:hAnsi="Arial" w:cs="Arial"/>
          <w:color w:val="B6220F"/>
          <w:sz w:val="36"/>
          <w:szCs w:val="36"/>
          <w:lang w:eastAsia="ru-RU"/>
        </w:rPr>
      </w:pPr>
      <w:r w:rsidRPr="004C7F73">
        <w:rPr>
          <w:rFonts w:ascii="Arial" w:eastAsia="Times New Roman" w:hAnsi="Arial" w:cs="Arial"/>
          <w:color w:val="B6220F"/>
          <w:sz w:val="36"/>
          <w:szCs w:val="36"/>
          <w:lang w:eastAsia="ru-RU"/>
        </w:rPr>
        <w:t>ШАГ 5. Получаем документы о государственной регистрации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Если все документы в порядке, то через 3 рабочих дней вы сможете получить свидетельство о государственной регистрации юридического лица, один экземпляр устава с отметкой регистрирующего органа, лист записи ЕГРЮЛ.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Документы можно забрать лично или через представителя по нотариально удостоверенной доверенности в регистрирующем органе, в многофункциональном центре (при представлении документов в МФЦ); их могут направить в ваш адрес  по почте (если в заявлении указан такой способ получения).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ЧТО ЕЩЕ НЕОБХОДИМО ЗНАТЬ ПРИ ПОДГОТОВКЕ ДОКУМЕНТОВ ДЛЯ ГОСУДАРСТВЕННОЙ РЕГИСТРАЦИИ ЮРИДИЧЕСКОГО ЛИЦА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Подпись заявителя на заявлении должна быть засвидетельствована в нотариальном порядке, за исключением случаев, когда документы, предусмотренные статьей 12 Федерального закона от 08.08.2001г. № 129-ФЗ:</w:t>
      </w:r>
      <w:r w:rsidRPr="004C7F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</w:p>
    <w:p w:rsidR="004C7F73" w:rsidRPr="004C7F73" w:rsidRDefault="004C7F73" w:rsidP="004C7F73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представляются непосредственн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 в Межрайонную ИФНС России № 13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по 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Иркутской 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области или налоговые органы, уполномоченные на </w:t>
      </w: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прием/выдачу документов по государственной регистрации всеми заявителями (учредителями)  лично, при этом представляется документ, удостоверяющий его (их) личность;</w:t>
      </w:r>
    </w:p>
    <w:p w:rsidR="004C7F73" w:rsidRPr="004C7F73" w:rsidRDefault="004C7F73" w:rsidP="004C7F73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направляются в форме электронных документов, подписанных усиленной квалифицированной электронной подписью заявителей (учредителей).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Внимание учредителей ООО (общества с ограниченной ответственностью)! C мая 2014 года исключена обязанность по оплате половины уставного капитала на момент регистрац</w:t>
      </w:r>
      <w:proofErr w:type="gramStart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ии ООО</w:t>
      </w:r>
      <w:proofErr w:type="gramEnd"/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. Учредитель оплачивает свою долю в уставном капитале в определенный договором об учреждении (решением единственного учредителя) срок, но не позднее четырех месяцев с момента регистрации.</w:t>
      </w:r>
    </w:p>
    <w:p w:rsidR="004C7F73" w:rsidRPr="004C7F73" w:rsidRDefault="004C7F73" w:rsidP="004C7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C7F7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Наличие печати для обществ с ограниченной ответственностью и акционерных обществ необязательно. При наличии у хозяйственного общества печати сведения об этом указываются в уставе общества.</w:t>
      </w:r>
    </w:p>
    <w:p w:rsidR="005A1F39" w:rsidRDefault="005A1F39"/>
    <w:sectPr w:rsidR="005A1F39" w:rsidSect="005A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3DB"/>
    <w:multiLevelType w:val="multilevel"/>
    <w:tmpl w:val="E2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59F9"/>
    <w:multiLevelType w:val="multilevel"/>
    <w:tmpl w:val="036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406D8"/>
    <w:multiLevelType w:val="multilevel"/>
    <w:tmpl w:val="610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53CF3"/>
    <w:multiLevelType w:val="multilevel"/>
    <w:tmpl w:val="C12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42E4B"/>
    <w:multiLevelType w:val="multilevel"/>
    <w:tmpl w:val="78B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17B20"/>
    <w:multiLevelType w:val="multilevel"/>
    <w:tmpl w:val="AC9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73"/>
    <w:rsid w:val="004C7F73"/>
    <w:rsid w:val="005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9"/>
  </w:style>
  <w:style w:type="paragraph" w:styleId="1">
    <w:name w:val="heading 1"/>
    <w:basedOn w:val="a"/>
    <w:link w:val="10"/>
    <w:uiPriority w:val="9"/>
    <w:qFormat/>
    <w:rsid w:val="004C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2019-09-05T06:49:00Z</dcterms:created>
  <dcterms:modified xsi:type="dcterms:W3CDTF">2019-09-05T06:51:00Z</dcterms:modified>
</cp:coreProperties>
</file>